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82" w:rsidRDefault="00C53E82" w:rsidP="00C53E82">
      <w:pPr>
        <w:pStyle w:val="NormalWeb"/>
        <w:ind w:left="360"/>
      </w:pPr>
      <w:r>
        <w:t xml:space="preserve">Lei Municipal 5684 de 2006. Artigos 137 a 146, relativos ao </w:t>
      </w:r>
      <w:proofErr w:type="spellStart"/>
      <w:r>
        <w:t>CME-Piracicaba</w:t>
      </w:r>
      <w:proofErr w:type="spellEnd"/>
      <w:r>
        <w:t xml:space="preserve">. </w:t>
      </w:r>
    </w:p>
    <w:p w:rsidR="00C53E82" w:rsidRDefault="00C53E82" w:rsidP="00C53E82">
      <w:pPr>
        <w:pStyle w:val="NormalWeb"/>
        <w:ind w:left="360"/>
      </w:pPr>
    </w:p>
    <w:p w:rsidR="00C53E82" w:rsidRDefault="00C53E82" w:rsidP="00C53E82">
      <w:pPr>
        <w:pStyle w:val="NormalWeb"/>
        <w:ind w:left="360"/>
      </w:pPr>
      <w:r>
        <w:t>SEÇÃO II</w:t>
      </w:r>
      <w:r>
        <w:br/>
        <w:t>DO CONSELHO MUNICIPAL DE EDUCAÇÃO</w:t>
      </w:r>
    </w:p>
    <w:p w:rsidR="00C53E82" w:rsidRDefault="00C53E82" w:rsidP="00C53E82">
      <w:pPr>
        <w:pStyle w:val="NormalWeb"/>
        <w:ind w:left="720"/>
      </w:pPr>
      <w:r>
        <w:t xml:space="preserve">Art. 137 Fica criado, nos termos dos </w:t>
      </w:r>
      <w:proofErr w:type="spellStart"/>
      <w:r>
        <w:t>arts</w:t>
      </w:r>
      <w:proofErr w:type="spellEnd"/>
      <w:r>
        <w:t>. 258 e 259, da Lei Orgânica do Município de Piracicaba, o Conselho Municipal de Educação (CME) Órgão do Sistema de Ensino do Município, que terá as seguintes funções:</w:t>
      </w:r>
    </w:p>
    <w:p w:rsidR="00C53E82" w:rsidRDefault="00C53E82" w:rsidP="00C53E82">
      <w:pPr>
        <w:pStyle w:val="NormalWeb"/>
        <w:ind w:left="720"/>
      </w:pPr>
      <w:r>
        <w:t>I – normativa, quando fixar doutrinas ou normas em matéria de educação em geral;</w:t>
      </w:r>
    </w:p>
    <w:p w:rsidR="00C53E82" w:rsidRDefault="00C53E82" w:rsidP="00C53E82">
      <w:pPr>
        <w:pStyle w:val="NormalWeb"/>
        <w:ind w:left="720"/>
      </w:pPr>
      <w:r>
        <w:t>II – consultiva, quando responder às indagações em matéria de educação; e</w:t>
      </w:r>
    </w:p>
    <w:p w:rsidR="00C53E82" w:rsidRDefault="00C53E82" w:rsidP="00C53E82">
      <w:pPr>
        <w:pStyle w:val="NormalWeb"/>
        <w:ind w:left="720"/>
      </w:pPr>
      <w:r>
        <w:t>III – deliberativa, quando decidir questões relacionadas à educação.</w:t>
      </w:r>
    </w:p>
    <w:p w:rsidR="00C53E82" w:rsidRDefault="00C53E82" w:rsidP="00C53E82">
      <w:pPr>
        <w:pStyle w:val="NormalWeb"/>
        <w:ind w:left="720"/>
      </w:pPr>
      <w:r>
        <w:t>Parágrafo Único – O CME será órgão autônomo e constituir-se-á em unidade orçamentária e de despesa, ficando administrativamente vinculado à Secretaria Municipal de Educação.</w:t>
      </w:r>
    </w:p>
    <w:p w:rsidR="00C53E82" w:rsidRDefault="00C53E82" w:rsidP="00C53E82">
      <w:pPr>
        <w:pStyle w:val="NormalWeb"/>
        <w:ind w:left="720"/>
      </w:pPr>
      <w:r>
        <w:t>Art. 138 O CME atuará em consonância com as diretrizes e normas educacionais do País e do Estado, através de inter-relação com os Conselhos Estadual e Federal de Educação.</w:t>
      </w:r>
    </w:p>
    <w:p w:rsidR="00C53E82" w:rsidRDefault="00C53E82" w:rsidP="00C53E82">
      <w:pPr>
        <w:pStyle w:val="NormalWeb"/>
        <w:ind w:left="720"/>
      </w:pPr>
      <w:r>
        <w:t>Art. 139 O CME terá, como objetivo básico, ampliar o espaço político de discussão sobre a educação e a cidadania concorrendo para elevar a qualidade dos serviços educacionais e da sociedade como um todo, garantindo-lhe o direito de participar da definição das diretrizes educacionais do Sistema Municipal de Ensino.</w:t>
      </w:r>
    </w:p>
    <w:p w:rsidR="00C53E82" w:rsidRDefault="00C53E82" w:rsidP="00C53E82">
      <w:pPr>
        <w:pStyle w:val="NormalWeb"/>
        <w:ind w:left="720"/>
      </w:pPr>
      <w:r>
        <w:t>Art. 140 São atribuições do CME:</w:t>
      </w:r>
    </w:p>
    <w:p w:rsidR="00C53E82" w:rsidRDefault="00C53E82" w:rsidP="00C53E82">
      <w:pPr>
        <w:pStyle w:val="NormalWeb"/>
        <w:ind w:left="720"/>
      </w:pPr>
      <w:r>
        <w:t xml:space="preserve">I – referendar e encaminhar diretrizes para a organização do Sistema Municipal de Ensino, a partir das </w:t>
      </w:r>
      <w:proofErr w:type="gramStart"/>
      <w:r>
        <w:t>legislações federal e estadual sobre a matéria, levando em consideração as diretrizes aprovadas pela Conferência Municipal de Educação</w:t>
      </w:r>
      <w:proofErr w:type="gramEnd"/>
      <w:r>
        <w:t>;</w:t>
      </w:r>
    </w:p>
    <w:p w:rsidR="00C53E82" w:rsidRDefault="00C53E82" w:rsidP="00C53E82">
      <w:pPr>
        <w:pStyle w:val="NormalWeb"/>
        <w:ind w:left="720"/>
      </w:pPr>
      <w:r>
        <w:t>II – participar da elaboração do Plano Municipal de Educação e aprová-lo;</w:t>
      </w:r>
    </w:p>
    <w:p w:rsidR="00C53E82" w:rsidRDefault="00C53E82" w:rsidP="00C53E82">
      <w:pPr>
        <w:pStyle w:val="NormalWeb"/>
        <w:ind w:left="720"/>
      </w:pPr>
      <w:r>
        <w:t>III – propor ao Poder Público medidas relativas ao cumprimento e aperfeiçoamento da execução de suas responsabilidades em relação à Educação Infantil, Educação de Jovens e Adultos, Centros de Educação Complementar (</w:t>
      </w:r>
      <w:proofErr w:type="spellStart"/>
      <w:proofErr w:type="gramStart"/>
      <w:r>
        <w:t>CEC`</w:t>
      </w:r>
      <w:proofErr w:type="spellEnd"/>
      <w:proofErr w:type="gramEnd"/>
      <w:r>
        <w:t>s) e Ensino Fundamental da Rede Municipal;</w:t>
      </w:r>
    </w:p>
    <w:p w:rsidR="00C53E82" w:rsidRDefault="00C53E82" w:rsidP="00C53E82">
      <w:pPr>
        <w:pStyle w:val="NormalWeb"/>
        <w:ind w:left="720"/>
      </w:pPr>
      <w:r>
        <w:t>IV – fiscalizar e opinar sobre a aplicação de recursos orçamentários destinados à manutenção e desenvolvimento da Educação, provenientes da União, Estado, Município e outras fontes, assegurando-lhes a aplicação de acordo com o Plano Municipal de Educação;</w:t>
      </w:r>
    </w:p>
    <w:p w:rsidR="00C53E82" w:rsidRDefault="00C53E82" w:rsidP="00C53E82">
      <w:pPr>
        <w:pStyle w:val="NormalWeb"/>
        <w:ind w:left="720"/>
      </w:pPr>
      <w:r>
        <w:lastRenderedPageBreak/>
        <w:t>V – zelar pelo cumprimento das disposições constitucionais legais e normativas em matéria de educação;</w:t>
      </w:r>
    </w:p>
    <w:p w:rsidR="00C53E82" w:rsidRDefault="00C53E82" w:rsidP="00C53E82">
      <w:pPr>
        <w:pStyle w:val="NormalWeb"/>
        <w:ind w:left="720"/>
      </w:pPr>
      <w:r>
        <w:t xml:space="preserve">VI – propor ao Poder </w:t>
      </w:r>
      <w:proofErr w:type="gramStart"/>
      <w:r>
        <w:t>Público diretrizes</w:t>
      </w:r>
      <w:proofErr w:type="gramEnd"/>
      <w:r>
        <w:t>, critérios e ações para o funcionamento dos serviços escolares de apoio ao educando (transporte escolar e outros);</w:t>
      </w:r>
    </w:p>
    <w:p w:rsidR="00C53E82" w:rsidRDefault="00C53E82" w:rsidP="00C53E82">
      <w:pPr>
        <w:pStyle w:val="NormalWeb"/>
        <w:ind w:left="720"/>
      </w:pPr>
      <w:r>
        <w:t>VII – diagnosticar a evasão, retenção e qualidade do ensino do sistema escolar do Município, apontado alternativas e soluções;</w:t>
      </w:r>
    </w:p>
    <w:p w:rsidR="00C53E82" w:rsidRDefault="00C53E82" w:rsidP="00C53E82">
      <w:pPr>
        <w:pStyle w:val="NormalWeb"/>
        <w:ind w:left="720"/>
      </w:pPr>
      <w:r>
        <w:t xml:space="preserve">VIII – acompanhar a execução do convênio de ação inter-administrativa que </w:t>
      </w:r>
      <w:proofErr w:type="gramStart"/>
      <w:r>
        <w:t>envolvam</w:t>
      </w:r>
      <w:proofErr w:type="gramEnd"/>
      <w:r>
        <w:t xml:space="preserve"> a Administração Pública e as demais esferas do Poder Público ou setor privado referentes à Educação;</w:t>
      </w:r>
    </w:p>
    <w:p w:rsidR="00C53E82" w:rsidRDefault="00C53E82" w:rsidP="00C53E82">
      <w:pPr>
        <w:pStyle w:val="NormalWeb"/>
        <w:ind w:left="720"/>
      </w:pPr>
      <w:r>
        <w:t>IX – acompanhar a formação e funcionamento dos Conselhos Escolares, incentivando a participação da comunidade escolar, prestando assistência técnica quanto aos aspectos pedagógicos;</w:t>
      </w:r>
    </w:p>
    <w:p w:rsidR="00C53E82" w:rsidRDefault="00C53E82" w:rsidP="00C53E82">
      <w:pPr>
        <w:pStyle w:val="NormalWeb"/>
        <w:ind w:left="720"/>
      </w:pPr>
      <w:r>
        <w:t xml:space="preserve">X – articular-se com os órgãos ou serviços governamentais de Educação, nos </w:t>
      </w:r>
      <w:proofErr w:type="gramStart"/>
      <w:r>
        <w:t>âmbitos estadual e federal</w:t>
      </w:r>
      <w:proofErr w:type="gramEnd"/>
      <w:r>
        <w:t xml:space="preserve"> e com outros órgãos da Administração Pública e da esfera privada que atuam no Município, afim de obter sua contribuição para a melhoria dos serviços educacionais municipais;</w:t>
      </w:r>
    </w:p>
    <w:p w:rsidR="00C53E82" w:rsidRDefault="00C53E82" w:rsidP="00C53E82">
      <w:pPr>
        <w:pStyle w:val="NormalWeb"/>
        <w:ind w:left="720"/>
      </w:pPr>
      <w:r>
        <w:t xml:space="preserve">XI – articular-se com outros </w:t>
      </w:r>
      <w:proofErr w:type="spellStart"/>
      <w:r>
        <w:t>CME´</w:t>
      </w:r>
      <w:proofErr w:type="spellEnd"/>
      <w:r>
        <w:t xml:space="preserve">s e outras organizações comunitárias, visando </w:t>
      </w:r>
      <w:proofErr w:type="gramStart"/>
      <w:r>
        <w:t>a</w:t>
      </w:r>
      <w:proofErr w:type="gramEnd"/>
      <w:r>
        <w:t xml:space="preserve"> troca de experiências, o aprimoramento da atuação do Conselho, bem como a possibilidade de encaminhamentos de propostas educacionais de cunho regional;</w:t>
      </w:r>
    </w:p>
    <w:p w:rsidR="00C53E82" w:rsidRDefault="00C53E82" w:rsidP="00C53E82">
      <w:pPr>
        <w:pStyle w:val="NormalWeb"/>
        <w:ind w:left="720"/>
      </w:pPr>
      <w:r>
        <w:t>XII – pronunciar-se no tocante à instalação e autorização de funcionamento das instituições privadas da educação infantil;</w:t>
      </w:r>
    </w:p>
    <w:p w:rsidR="00C53E82" w:rsidRDefault="00C53E82" w:rsidP="00C53E82">
      <w:pPr>
        <w:pStyle w:val="NormalWeb"/>
        <w:ind w:left="720"/>
      </w:pPr>
      <w:r>
        <w:t>XIII – sugerir medidas e providências que concorram para despertar a consciência pública local para os problemas da educação no Município;</w:t>
      </w:r>
    </w:p>
    <w:p w:rsidR="00C53E82" w:rsidRDefault="00C53E82" w:rsidP="00C53E82">
      <w:pPr>
        <w:pStyle w:val="NormalWeb"/>
        <w:ind w:left="720"/>
      </w:pPr>
      <w:r>
        <w:t xml:space="preserve">XIV – articular-se com outros Conselhos Municipais, sobretudo os da área social, visando </w:t>
      </w:r>
      <w:proofErr w:type="gramStart"/>
      <w:r>
        <w:t>a</w:t>
      </w:r>
      <w:proofErr w:type="gramEnd"/>
      <w:r>
        <w:t xml:space="preserve"> proposição de políticas sociais integradas em favor da criança e do adolescente;</w:t>
      </w:r>
    </w:p>
    <w:p w:rsidR="00C53E82" w:rsidRDefault="00C53E82" w:rsidP="00C53E82">
      <w:pPr>
        <w:pStyle w:val="NormalWeb"/>
        <w:ind w:left="720"/>
      </w:pPr>
      <w:r>
        <w:t>XV – estabelecer normas de acompanhamento e avaliação do sistema escolar municipal e de seus cursos;</w:t>
      </w:r>
    </w:p>
    <w:p w:rsidR="00C53E82" w:rsidRDefault="00C53E82" w:rsidP="00C53E82">
      <w:pPr>
        <w:pStyle w:val="NormalWeb"/>
        <w:ind w:left="720"/>
      </w:pPr>
      <w:r>
        <w:t>XVI – emitir pareceres sobre assuntos educacionais e questões pedagógicas que lhe sejam propostas pelo Conselho Estadual de Educação e pela Prefeitura Municipal; e</w:t>
      </w:r>
    </w:p>
    <w:p w:rsidR="00C53E82" w:rsidRDefault="00C53E82" w:rsidP="00C53E82">
      <w:pPr>
        <w:pStyle w:val="NormalWeb"/>
        <w:ind w:left="720"/>
      </w:pPr>
      <w:r>
        <w:t>XVII – elaborar seu Regimento Interno, competindo-lhe alterá-lo quando se fizer necessário.</w:t>
      </w:r>
    </w:p>
    <w:p w:rsidR="00C53E82" w:rsidRDefault="00C53E82" w:rsidP="00C53E82">
      <w:pPr>
        <w:pStyle w:val="NormalWeb"/>
        <w:ind w:left="720"/>
      </w:pPr>
      <w:r>
        <w:t>Art. 141 O CME será composto por 24 (vinte e quatro) membros, conforme a seguinte representação:</w:t>
      </w:r>
    </w:p>
    <w:p w:rsidR="00C53E82" w:rsidRDefault="00C53E82" w:rsidP="00C53E82">
      <w:pPr>
        <w:pStyle w:val="NormalWeb"/>
        <w:ind w:left="720"/>
      </w:pPr>
      <w:r>
        <w:t>I – Secretário Municipal de Educação;</w:t>
      </w:r>
    </w:p>
    <w:p w:rsidR="00C53E82" w:rsidRDefault="00C53E82" w:rsidP="00C53E82">
      <w:pPr>
        <w:pStyle w:val="NormalWeb"/>
        <w:ind w:left="720"/>
      </w:pPr>
      <w:r>
        <w:lastRenderedPageBreak/>
        <w:t>II – 2 (dois) representantes dos professores, diretores e especialistas das Escolas Municipais do Ensino Fundamental;</w:t>
      </w:r>
    </w:p>
    <w:p w:rsidR="00C53E82" w:rsidRDefault="00C53E82" w:rsidP="00C53E82">
      <w:pPr>
        <w:pStyle w:val="NormalWeb"/>
        <w:ind w:left="720"/>
      </w:pPr>
      <w:r>
        <w:t>III – 2 (dois) representantes dos professores, diretores, monitores e especialistas das escolas municipais de educação infantil;</w:t>
      </w:r>
    </w:p>
    <w:p w:rsidR="00C53E82" w:rsidRDefault="00C53E82" w:rsidP="00C53E82">
      <w:pPr>
        <w:pStyle w:val="NormalWeb"/>
        <w:ind w:left="720"/>
      </w:pPr>
      <w:r>
        <w:t>IV – 1 (um) representante dos professores de Educação de Jovens e Adultos;</w:t>
      </w:r>
    </w:p>
    <w:p w:rsidR="00C53E82" w:rsidRDefault="00C53E82" w:rsidP="00C53E82">
      <w:pPr>
        <w:pStyle w:val="NormalWeb"/>
        <w:ind w:left="720"/>
      </w:pPr>
      <w:r>
        <w:t>V – 1 (um) representante dos professores dos Centros de Educação Complementar (</w:t>
      </w:r>
      <w:proofErr w:type="spellStart"/>
      <w:proofErr w:type="gramStart"/>
      <w:r>
        <w:t>CEC´</w:t>
      </w:r>
      <w:proofErr w:type="spellEnd"/>
      <w:proofErr w:type="gramEnd"/>
      <w:r>
        <w:t>s);</w:t>
      </w:r>
    </w:p>
    <w:p w:rsidR="00C53E82" w:rsidRDefault="00C53E82" w:rsidP="00C53E82">
      <w:pPr>
        <w:pStyle w:val="NormalWeb"/>
        <w:ind w:left="720"/>
      </w:pPr>
      <w:r>
        <w:t>VI – 2 (dois) representantes dos Conselhos de Escola das Escolas de Ensino Fundamental, escolhidos dentre os pais membros do Conselho;</w:t>
      </w:r>
    </w:p>
    <w:p w:rsidR="00C53E82" w:rsidRDefault="00C53E82" w:rsidP="00C53E82">
      <w:pPr>
        <w:pStyle w:val="NormalWeb"/>
        <w:ind w:left="720"/>
      </w:pPr>
      <w:r>
        <w:t>VII – 2 (dois) representantes dos Conselhos de Escola das Escolas de Educação Infantil, escolhidos dentre os pais membros do Conselho;</w:t>
      </w:r>
    </w:p>
    <w:p w:rsidR="00C53E82" w:rsidRDefault="00C53E82" w:rsidP="00C53E82">
      <w:pPr>
        <w:pStyle w:val="NormalWeb"/>
        <w:ind w:left="720"/>
      </w:pPr>
      <w:r>
        <w:t>VIII – 2 (dois) representantes dos servidores das escolas municipais;</w:t>
      </w:r>
    </w:p>
    <w:p w:rsidR="00C53E82" w:rsidRDefault="00C53E82" w:rsidP="00C53E82">
      <w:pPr>
        <w:pStyle w:val="NormalWeb"/>
        <w:ind w:left="720"/>
      </w:pPr>
      <w:r>
        <w:t xml:space="preserve">IX – 3 (três) representantes das entidades da sociedade civil (Associações de Classe, Sindicatos, Associação de Moradores e </w:t>
      </w:r>
      <w:proofErr w:type="spellStart"/>
      <w:proofErr w:type="gramStart"/>
      <w:r>
        <w:t>ONG´</w:t>
      </w:r>
      <w:proofErr w:type="spellEnd"/>
      <w:proofErr w:type="gramEnd"/>
      <w:r>
        <w:t>s);</w:t>
      </w:r>
    </w:p>
    <w:p w:rsidR="00C53E82" w:rsidRDefault="00C53E82" w:rsidP="00C53E82">
      <w:pPr>
        <w:pStyle w:val="NormalWeb"/>
        <w:ind w:left="720"/>
      </w:pPr>
      <w:r>
        <w:t>X – 1 (um) representante do Conselho dos Direitos da Criança e do Adolescente;</w:t>
      </w:r>
    </w:p>
    <w:p w:rsidR="00C53E82" w:rsidRDefault="00C53E82" w:rsidP="00C53E82">
      <w:pPr>
        <w:pStyle w:val="NormalWeb"/>
        <w:ind w:left="720"/>
      </w:pPr>
      <w:r>
        <w:t>XI – 1 (um) representante do Conselho Tutelar dos Direitos da Criança e do Adolescente de Piracicaba;</w:t>
      </w:r>
    </w:p>
    <w:p w:rsidR="00C53E82" w:rsidRDefault="00C53E82" w:rsidP="00C53E82">
      <w:pPr>
        <w:pStyle w:val="NormalWeb"/>
        <w:ind w:left="720"/>
      </w:pPr>
      <w:r>
        <w:t>XII – 1 (um) representante da Diretoria Regional de Ensino;</w:t>
      </w:r>
    </w:p>
    <w:p w:rsidR="00C53E82" w:rsidRDefault="00C53E82" w:rsidP="00C53E82">
      <w:pPr>
        <w:pStyle w:val="NormalWeb"/>
        <w:ind w:left="720"/>
      </w:pPr>
      <w:r>
        <w:t>XIII – 1(um) representante das instituições de Ensino Superior existentes no Município;</w:t>
      </w:r>
    </w:p>
    <w:p w:rsidR="00C53E82" w:rsidRDefault="00C53E82" w:rsidP="00C53E82">
      <w:pPr>
        <w:pStyle w:val="NormalWeb"/>
        <w:ind w:left="720"/>
      </w:pPr>
      <w:r>
        <w:t>XIV – 2 (dois) representantes das entidades de classe dos professores da Educação (</w:t>
      </w:r>
      <w:proofErr w:type="spellStart"/>
      <w:r>
        <w:t>Sinpro</w:t>
      </w:r>
      <w:proofErr w:type="spellEnd"/>
      <w:r>
        <w:t xml:space="preserve">, CPP, </w:t>
      </w:r>
      <w:proofErr w:type="spellStart"/>
      <w:proofErr w:type="gramStart"/>
      <w:r>
        <w:t>Apeoesp</w:t>
      </w:r>
      <w:proofErr w:type="spellEnd"/>
      <w:proofErr w:type="gramEnd"/>
      <w:r>
        <w:t>, Sindicatos dos Servidores Municipais);</w:t>
      </w:r>
    </w:p>
    <w:p w:rsidR="00C53E82" w:rsidRDefault="00C53E82" w:rsidP="00C53E82">
      <w:pPr>
        <w:pStyle w:val="NormalWeb"/>
        <w:ind w:left="720"/>
      </w:pPr>
      <w:r>
        <w:t>XV – 1 (um) representante das Entidades representantes das pessoas portadoras de necessidades especiais, regularmente organizadas no Município; e</w:t>
      </w:r>
    </w:p>
    <w:p w:rsidR="00C53E82" w:rsidRDefault="00C53E82" w:rsidP="00C53E82">
      <w:pPr>
        <w:pStyle w:val="NormalWeb"/>
        <w:ind w:left="720"/>
      </w:pPr>
      <w:r>
        <w:t xml:space="preserve">XVI – 1 (um) representante </w:t>
      </w:r>
      <w:proofErr w:type="gramStart"/>
      <w:r>
        <w:t>da Unidades</w:t>
      </w:r>
      <w:proofErr w:type="gramEnd"/>
      <w:r>
        <w:t xml:space="preserve"> de Ensino de 5ª a 8ª séries do Ensino Fundamental da Rede Estadual.</w:t>
      </w:r>
    </w:p>
    <w:p w:rsidR="00C53E82" w:rsidRDefault="00C53E82" w:rsidP="00C53E82">
      <w:pPr>
        <w:pStyle w:val="NormalWeb"/>
        <w:ind w:left="720"/>
      </w:pPr>
      <w:r>
        <w:t>§ 1º Cada membro titular deverá ter um suplente, que o substituirá ou sucederá em casos de licença ou impedimento.</w:t>
      </w:r>
    </w:p>
    <w:p w:rsidR="00C53E82" w:rsidRDefault="00C53E82" w:rsidP="00C53E82">
      <w:pPr>
        <w:pStyle w:val="NormalWeb"/>
        <w:ind w:left="720"/>
      </w:pPr>
      <w:r>
        <w:t>§ 2º Os representantes mencionados nos incisos II a XVI deverão ser escolhidos por seus pares, através de assembléias ou plenárias, devendo constar em ata que acompanhará a indicação dos escolhidos ao Chefe do Executivo.</w:t>
      </w:r>
    </w:p>
    <w:p w:rsidR="00C53E82" w:rsidRDefault="00C53E82" w:rsidP="00C53E82">
      <w:pPr>
        <w:pStyle w:val="NormalWeb"/>
        <w:ind w:left="720"/>
      </w:pPr>
      <w:r>
        <w:t xml:space="preserve">§ 3º O mandato dos Conselheiros terá duração de </w:t>
      </w:r>
      <w:proofErr w:type="gramStart"/>
      <w:r>
        <w:t>2</w:t>
      </w:r>
      <w:proofErr w:type="gramEnd"/>
      <w:r>
        <w:t xml:space="preserve"> (dois) anos, podendo haver somente uma recondução imediata.</w:t>
      </w:r>
    </w:p>
    <w:p w:rsidR="00C53E82" w:rsidRDefault="00C53E82" w:rsidP="00C53E82">
      <w:pPr>
        <w:pStyle w:val="NormalWeb"/>
        <w:ind w:left="720"/>
      </w:pPr>
      <w:r>
        <w:lastRenderedPageBreak/>
        <w:t>Art. 142 O exercício das funções dos membros do CME será considerado como de interesse público relevante e não será remunerado.</w:t>
      </w:r>
    </w:p>
    <w:p w:rsidR="00C53E82" w:rsidRDefault="00C53E82" w:rsidP="00C53E82">
      <w:pPr>
        <w:pStyle w:val="NormalWeb"/>
        <w:ind w:left="720"/>
      </w:pPr>
      <w:r>
        <w:t>Art. 143 O CME será dirigido por uma Comissão dirigente, composta de presidente, vice-presidente, 1º e 2º secretários, eleitos por seus pares em Assembléia Geral dos Membros do Conselho.</w:t>
      </w:r>
    </w:p>
    <w:p w:rsidR="00C53E82" w:rsidRDefault="00C53E82" w:rsidP="00C53E82">
      <w:pPr>
        <w:pStyle w:val="NormalWeb"/>
        <w:ind w:left="720"/>
      </w:pPr>
      <w:r>
        <w:t>Art. 144 O CME elaborará um Regimento Interno dispondo sobre as normas gerias de seu funcionamento, no prazo de 90 (noventa) dias, a partir da posse de seus membros.</w:t>
      </w:r>
    </w:p>
    <w:p w:rsidR="00C53E82" w:rsidRDefault="00C53E82" w:rsidP="00C53E82">
      <w:pPr>
        <w:pStyle w:val="NormalWeb"/>
        <w:ind w:left="720"/>
      </w:pPr>
      <w:r>
        <w:t>Art. 145 O Poder Executivo, por intermédio da Secretária Municipal de Educação, tomará as providências necessárias para efetiva instalação e funcionamento do CME.</w:t>
      </w:r>
    </w:p>
    <w:p w:rsidR="00C53E82" w:rsidRDefault="00C53E82" w:rsidP="00C53E82">
      <w:pPr>
        <w:pStyle w:val="NormalWeb"/>
        <w:ind w:left="720"/>
      </w:pPr>
      <w:r>
        <w:t>Art. 146 Constará da lei orçamentária anual a previsão dos recursos necessários ao funcionamento do CME.</w:t>
      </w:r>
    </w:p>
    <w:sectPr w:rsidR="00C53E82" w:rsidSect="00D96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E82"/>
    <w:rsid w:val="00476608"/>
    <w:rsid w:val="00563852"/>
    <w:rsid w:val="007E45E9"/>
    <w:rsid w:val="00C5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5964</Characters>
  <Application>Microsoft Office Word</Application>
  <DocSecurity>0</DocSecurity>
  <Lines>49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2013-02-17T13:52:00Z</dcterms:created>
  <dcterms:modified xsi:type="dcterms:W3CDTF">2013-02-17T13:54:00Z</dcterms:modified>
</cp:coreProperties>
</file>